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966" w:rsidRDefault="00FB5966" w:rsidP="00AB5E81">
      <w:pPr>
        <w:tabs>
          <w:tab w:val="left" w:pos="510"/>
        </w:tabs>
        <w:jc w:val="center"/>
        <w:rPr>
          <w:b/>
        </w:rPr>
      </w:pPr>
    </w:p>
    <w:p w:rsidR="00FB5966" w:rsidRDefault="00FB5966" w:rsidP="00AB5E81">
      <w:pPr>
        <w:tabs>
          <w:tab w:val="left" w:pos="510"/>
        </w:tabs>
        <w:jc w:val="center"/>
        <w:rPr>
          <w:b/>
        </w:rPr>
      </w:pPr>
    </w:p>
    <w:p w:rsidR="00E55273" w:rsidRPr="00FB5966" w:rsidRDefault="00AB7731" w:rsidP="00C9217C">
      <w:pPr>
        <w:tabs>
          <w:tab w:val="left" w:pos="510"/>
        </w:tabs>
        <w:jc w:val="center"/>
        <w:rPr>
          <w:b/>
        </w:rPr>
      </w:pPr>
      <w:r w:rsidRPr="00FB5966">
        <w:rPr>
          <w:b/>
        </w:rPr>
        <w:t>Policies in Health</w:t>
      </w:r>
    </w:p>
    <w:p w:rsidR="00AB5E81" w:rsidRDefault="00AB5E81" w:rsidP="00C9217C">
      <w:pPr>
        <w:tabs>
          <w:tab w:val="left" w:pos="510"/>
        </w:tabs>
        <w:jc w:val="center"/>
      </w:pPr>
    </w:p>
    <w:p w:rsidR="00AB5E81" w:rsidRDefault="00AB5E81" w:rsidP="00C9217C">
      <w:pPr>
        <w:tabs>
          <w:tab w:val="left" w:pos="510"/>
        </w:tabs>
        <w:jc w:val="center"/>
      </w:pPr>
    </w:p>
    <w:p w:rsidR="00AB5E81" w:rsidRDefault="00AB5E81" w:rsidP="00C9217C">
      <w:pPr>
        <w:tabs>
          <w:tab w:val="left" w:pos="510"/>
        </w:tabs>
        <w:jc w:val="center"/>
      </w:pPr>
    </w:p>
    <w:p w:rsidR="00AB5E81" w:rsidRDefault="00AB5E81" w:rsidP="00C9217C">
      <w:pPr>
        <w:tabs>
          <w:tab w:val="left" w:pos="510"/>
        </w:tabs>
        <w:jc w:val="center"/>
      </w:pPr>
    </w:p>
    <w:p w:rsidR="00AB5E81" w:rsidRDefault="00AB7731" w:rsidP="00C9217C">
      <w:pPr>
        <w:tabs>
          <w:tab w:val="left" w:pos="510"/>
        </w:tabs>
        <w:jc w:val="center"/>
      </w:pPr>
      <w:r>
        <w:t>Name</w:t>
      </w:r>
    </w:p>
    <w:p w:rsidR="00AB5E81" w:rsidRDefault="00AB7731" w:rsidP="00C9217C">
      <w:pPr>
        <w:tabs>
          <w:tab w:val="left" w:pos="510"/>
        </w:tabs>
        <w:jc w:val="center"/>
      </w:pPr>
      <w:r>
        <w:t>Institute of Affiliation</w:t>
      </w:r>
    </w:p>
    <w:p w:rsidR="00AB5E81" w:rsidRDefault="00AB7731" w:rsidP="00C9217C">
      <w:pPr>
        <w:tabs>
          <w:tab w:val="left" w:pos="510"/>
        </w:tabs>
        <w:jc w:val="center"/>
      </w:pPr>
      <w:r>
        <w:t>Professor</w:t>
      </w:r>
    </w:p>
    <w:p w:rsidR="00AB5E81" w:rsidRDefault="00AB7731" w:rsidP="00C9217C">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0E3D82" w:rsidRDefault="000E3D82"/>
    <w:p w:rsidR="000E3D82" w:rsidRDefault="000E3D82"/>
    <w:p w:rsidR="000E3D82" w:rsidRPr="00C9217C" w:rsidRDefault="00C9217C" w:rsidP="00C9217C">
      <w:pPr>
        <w:tabs>
          <w:tab w:val="left" w:pos="510"/>
        </w:tabs>
        <w:jc w:val="center"/>
        <w:rPr>
          <w:b/>
        </w:rPr>
      </w:pPr>
      <w:r w:rsidRPr="00FB5966">
        <w:rPr>
          <w:b/>
        </w:rPr>
        <w:lastRenderedPageBreak/>
        <w:t>Policies in Health</w:t>
      </w:r>
    </w:p>
    <w:p w:rsidR="000E3D82" w:rsidRPr="001F121A" w:rsidRDefault="00AB7731" w:rsidP="00C9217C">
      <w:pPr>
        <w:jc w:val="center"/>
        <w:rPr>
          <w:b/>
          <w:color w:val="1D1D1D"/>
          <w:szCs w:val="21"/>
          <w:shd w:val="clear" w:color="auto" w:fill="FFFFFF"/>
        </w:rPr>
      </w:pPr>
      <w:r w:rsidRPr="001F121A">
        <w:rPr>
          <w:b/>
          <w:color w:val="1D1D1D"/>
          <w:szCs w:val="21"/>
          <w:shd w:val="clear" w:color="auto" w:fill="FFFFFF"/>
        </w:rPr>
        <w:t>Describe at Least One Policy Shift in Access to, or the Cost of, Personal Health Services that have an Effect on the Health of Families</w:t>
      </w:r>
    </w:p>
    <w:p w:rsidR="000E3D82" w:rsidRDefault="00AB7731" w:rsidP="001F121A">
      <w:pPr>
        <w:ind w:firstLine="720"/>
      </w:pPr>
      <w:r>
        <w:t>Insurance policies have brought about discrimination against different races. People of color who do not belong to some social classes cannot access essential healthcare since they are not financially able to afford an insurance cover. Most of the patients are denied healthcare services at the emergency sections based on insurance. Patients with chronic diseases are forced to cut off their medical expenses after exhausting their insurance</w:t>
      </w:r>
      <w:r w:rsidR="001F121A" w:rsidRPr="001F121A">
        <w:t xml:space="preserve"> </w:t>
      </w:r>
      <w:r w:rsidR="001F121A">
        <w:t>(</w:t>
      </w:r>
      <w:r w:rsidR="001F121A" w:rsidRPr="001F121A">
        <w:t>M</w:t>
      </w:r>
      <w:r w:rsidR="001F121A">
        <w:t>asters-Awatere &amp; Graham, 2019)</w:t>
      </w:r>
      <w:r>
        <w:t>. Despite insurance becoming a necessity, many people cannot still access medical health care putting a toll on their families</w:t>
      </w:r>
      <w:r w:rsidR="00C531E1">
        <w:t>. Some treatments for chronic diseases like cancer are not covered exhaustively by their insurance</w:t>
      </w:r>
      <w:r w:rsidR="009C3DD1">
        <w:t xml:space="preserve"> policies, thus</w:t>
      </w:r>
      <w:r w:rsidR="00C531E1">
        <w:t xml:space="preserve"> forcing most of the family members to auction their properties to cater for the medical expenses.</w:t>
      </w:r>
      <w:r w:rsidR="009D4D53">
        <w:t xml:space="preserve"> </w:t>
      </w:r>
      <w:r w:rsidR="009C3DD1">
        <w:t>Minority groups who are uneducated are the most affected and have a reduced lifespan expectancy compared to the educated groups. Insurance policies have majorly based on how much individuals earn and how much they are willing to spend on their covers. This policy continues to negatively impact minority families who cannot measure to the majority.</w:t>
      </w:r>
    </w:p>
    <w:p w:rsidR="009C3DD1" w:rsidRPr="001F121A" w:rsidRDefault="00AB7731" w:rsidP="00C9217C">
      <w:pPr>
        <w:jc w:val="center"/>
        <w:rPr>
          <w:b/>
          <w:color w:val="1D1D1D"/>
          <w:szCs w:val="21"/>
          <w:shd w:val="clear" w:color="auto" w:fill="FFFFFF"/>
        </w:rPr>
      </w:pPr>
      <w:r w:rsidRPr="001F121A">
        <w:rPr>
          <w:b/>
          <w:color w:val="1D1D1D"/>
          <w:szCs w:val="21"/>
          <w:shd w:val="clear" w:color="auto" w:fill="FFFFFF"/>
        </w:rPr>
        <w:t>How can Understanding Family Involvement really make a Difference for Individuals’ Health and Illness?</w:t>
      </w:r>
    </w:p>
    <w:p w:rsidR="009C3DD1" w:rsidRDefault="00AB7731" w:rsidP="001F121A">
      <w:pPr>
        <w:ind w:firstLine="720"/>
        <w:rPr>
          <w:color w:val="1D1D1D"/>
          <w:szCs w:val="21"/>
          <w:shd w:val="clear" w:color="auto" w:fill="FFFFFF"/>
        </w:rPr>
      </w:pPr>
      <w:r>
        <w:rPr>
          <w:color w:val="1D1D1D"/>
          <w:szCs w:val="21"/>
          <w:shd w:val="clear" w:color="auto" w:fill="FFFFFF"/>
        </w:rPr>
        <w:t>Family involvement is very crucial to</w:t>
      </w:r>
      <w:r w:rsidR="00187F23">
        <w:rPr>
          <w:color w:val="1D1D1D"/>
          <w:szCs w:val="21"/>
          <w:shd w:val="clear" w:color="auto" w:fill="FFFFFF"/>
        </w:rPr>
        <w:t xml:space="preserve"> a</w:t>
      </w:r>
      <w:r>
        <w:rPr>
          <w:color w:val="1D1D1D"/>
          <w:szCs w:val="21"/>
          <w:shd w:val="clear" w:color="auto" w:fill="FFFFFF"/>
        </w:rPr>
        <w:t xml:space="preserve"> patient as they offer financial and psychological help that the patient needs. Some of the patients with chronic diseases can overcome their conditions due to support from families. Most cancer survivors attribute their success to family financial</w:t>
      </w:r>
      <w:r w:rsidR="00187F23">
        <w:rPr>
          <w:color w:val="1D1D1D"/>
          <w:szCs w:val="21"/>
          <w:shd w:val="clear" w:color="auto" w:fill="FFFFFF"/>
        </w:rPr>
        <w:t>,</w:t>
      </w:r>
      <w:r>
        <w:rPr>
          <w:color w:val="1D1D1D"/>
          <w:szCs w:val="21"/>
          <w:shd w:val="clear" w:color="auto" w:fill="FFFFFF"/>
        </w:rPr>
        <w:t xml:space="preserve"> emotional</w:t>
      </w:r>
      <w:r w:rsidR="00187F23">
        <w:rPr>
          <w:color w:val="1D1D1D"/>
          <w:szCs w:val="21"/>
          <w:shd w:val="clear" w:color="auto" w:fill="FFFFFF"/>
        </w:rPr>
        <w:t xml:space="preserve">, and spiritual support. Families can follow up on a patient's recovery process </w:t>
      </w:r>
      <w:r w:rsidR="00187F23">
        <w:rPr>
          <w:color w:val="1D1D1D"/>
          <w:szCs w:val="21"/>
          <w:shd w:val="clear" w:color="auto" w:fill="FFFFFF"/>
        </w:rPr>
        <w:lastRenderedPageBreak/>
        <w:t>from the initial stage to the last stage. This happens mostly when a patient is too weak to make crucial decisions like major surgeries for transplants.</w:t>
      </w:r>
    </w:p>
    <w:p w:rsidR="00187F23" w:rsidRDefault="00AB7731" w:rsidP="001F121A">
      <w:pPr>
        <w:ind w:firstLine="720"/>
        <w:rPr>
          <w:color w:val="1D1D1D"/>
          <w:szCs w:val="21"/>
          <w:shd w:val="clear" w:color="auto" w:fill="FFFFFF"/>
        </w:rPr>
      </w:pPr>
      <w:r>
        <w:rPr>
          <w:color w:val="1D1D1D"/>
          <w:szCs w:val="21"/>
          <w:shd w:val="clear" w:color="auto" w:fill="FFFFFF"/>
        </w:rPr>
        <w:t>Other cases that require family presence is when a child is unwell and needs their parent or guardian's constant care for company and moral support to overcome their sickness. In labor rooms presence of close family members like spouses or parents, especially mothers, are very crucial for the support they need and assurance of safe delivery</w:t>
      </w:r>
      <w:r w:rsidR="001F121A">
        <w:rPr>
          <w:color w:val="1D1D1D"/>
          <w:szCs w:val="21"/>
          <w:shd w:val="clear" w:color="auto" w:fill="FFFFFF"/>
        </w:rPr>
        <w:t xml:space="preserve"> (</w:t>
      </w:r>
      <w:proofErr w:type="spellStart"/>
      <w:r w:rsidR="001F121A">
        <w:rPr>
          <w:color w:val="1D1D1D"/>
          <w:szCs w:val="21"/>
          <w:shd w:val="clear" w:color="auto" w:fill="FFFFFF"/>
        </w:rPr>
        <w:t>Zabeen</w:t>
      </w:r>
      <w:proofErr w:type="spellEnd"/>
      <w:r w:rsidR="001F121A">
        <w:rPr>
          <w:color w:val="1D1D1D"/>
          <w:szCs w:val="21"/>
          <w:shd w:val="clear" w:color="auto" w:fill="FFFFFF"/>
        </w:rPr>
        <w:t xml:space="preserve"> et al., 2020)</w:t>
      </w:r>
      <w:r>
        <w:rPr>
          <w:color w:val="1D1D1D"/>
          <w:szCs w:val="21"/>
          <w:shd w:val="clear" w:color="auto" w:fill="FFFFFF"/>
        </w:rPr>
        <w:t>. In physical therapy, a patient will need physical and psychological help from their families to be reassured that they deserve a second chance, especially to guardians or athletes who may feel unworthy of the recovery process.</w:t>
      </w:r>
      <w:r w:rsidR="00384E59">
        <w:rPr>
          <w:color w:val="1D1D1D"/>
          <w:szCs w:val="21"/>
          <w:shd w:val="clear" w:color="auto" w:fill="FFFFFF"/>
        </w:rPr>
        <w:t xml:space="preserve"> It is the support and encouragement that will help them get through. This is why every hospital allows some visiting hours for families to bond with their loved ones and instill hope in them. </w:t>
      </w:r>
    </w:p>
    <w:p w:rsidR="00384E59" w:rsidRDefault="00AB7731" w:rsidP="001F121A">
      <w:pPr>
        <w:ind w:firstLine="720"/>
        <w:rPr>
          <w:color w:val="1D1D1D"/>
          <w:szCs w:val="21"/>
          <w:shd w:val="clear" w:color="auto" w:fill="FFFFFF"/>
        </w:rPr>
      </w:pPr>
      <w:r>
        <w:rPr>
          <w:color w:val="1D1D1D"/>
          <w:szCs w:val="21"/>
          <w:shd w:val="clear" w:color="auto" w:fill="FFFFFF"/>
        </w:rPr>
        <w:t>I can attribute family support's relevance when a close cousin had a car accident and could not walk for 8</w:t>
      </w:r>
      <w:r w:rsidR="00C9217C">
        <w:rPr>
          <w:color w:val="1D1D1D"/>
          <w:szCs w:val="21"/>
          <w:shd w:val="clear" w:color="auto" w:fill="FFFFFF"/>
        </w:rPr>
        <w:t xml:space="preserve"> </w:t>
      </w:r>
      <w:r>
        <w:rPr>
          <w:color w:val="1D1D1D"/>
          <w:szCs w:val="21"/>
          <w:shd w:val="clear" w:color="auto" w:fill="FFFFFF"/>
        </w:rPr>
        <w:t>months. The eight months were one of the hardest because I had to watch him struggle to get to the bathroom. His parents died when he was a small child, so he depended on his grandmother and me. The physical therapy process was one of the hardest things he had to endure, but I never gave up on him</w:t>
      </w:r>
      <w:r w:rsidR="001F121A">
        <w:rPr>
          <w:color w:val="1D1D1D"/>
          <w:szCs w:val="21"/>
          <w:shd w:val="clear" w:color="auto" w:fill="FFFFFF"/>
        </w:rPr>
        <w:t xml:space="preserve"> (Huang et al., 2020)</w:t>
      </w:r>
      <w:r>
        <w:rPr>
          <w:color w:val="1D1D1D"/>
          <w:szCs w:val="21"/>
          <w:shd w:val="clear" w:color="auto" w:fill="FFFFFF"/>
        </w:rPr>
        <w:t>. I made sure to visit his daily sessions and hold him up when he fell. He would push me away sometimes since he thought he was a burden, but I stayed for him. After eight months of constant struggle, he can now walk again. This is one of the examples of showing how emotional, physical support is essential to a patient either in physical therapy or intensive care unit. For critically ill patients who cannot be cured, family support is recommended to ease their last days on earth.</w:t>
      </w:r>
    </w:p>
    <w:p w:rsidR="00C9217C" w:rsidRDefault="00C9217C" w:rsidP="00C9217C"/>
    <w:p w:rsidR="00E54FDB" w:rsidRPr="001F121A" w:rsidRDefault="00AB7731" w:rsidP="00C9217C">
      <w:pPr>
        <w:jc w:val="center"/>
        <w:rPr>
          <w:b/>
        </w:rPr>
      </w:pPr>
      <w:r w:rsidRPr="001F121A">
        <w:rPr>
          <w:b/>
        </w:rPr>
        <w:lastRenderedPageBreak/>
        <w:t>References</w:t>
      </w:r>
    </w:p>
    <w:p w:rsidR="00C9217C" w:rsidRDefault="00C9217C" w:rsidP="00C9217C">
      <w:pPr>
        <w:spacing w:after="0"/>
        <w:ind w:left="720" w:hanging="720"/>
      </w:pPr>
      <w:hyperlink r:id="rId7" w:history="1">
        <w:r w:rsidRPr="00A50970">
          <w:rPr>
            <w:rStyle w:val="Hyperlink"/>
          </w:rPr>
          <w:t>https://www.hsj.gr/medicine/the-contribution-of-family-in-the-care-of-patient-in-the-hospital.php?aid=3681</w:t>
        </w:r>
      </w:hyperlink>
    </w:p>
    <w:p w:rsidR="00C9217C" w:rsidRPr="001F121A" w:rsidRDefault="00C9217C" w:rsidP="00C9217C">
      <w:pPr>
        <w:spacing w:after="0"/>
        <w:ind w:left="720" w:hanging="720"/>
      </w:pPr>
      <w:r w:rsidRPr="001F121A">
        <w:t xml:space="preserve">Huang, C., Plummer, V., Lam, L., &amp; Cross, W. (2020). Perceptions of shared decision‐making in severe mental illness: An integrative review. </w:t>
      </w:r>
      <w:r w:rsidRPr="001F121A">
        <w:rPr>
          <w:i/>
          <w:iCs/>
        </w:rPr>
        <w:t>Journal of Psychiatric and Mental Health Nursing</w:t>
      </w:r>
      <w:r w:rsidRPr="001F121A">
        <w:t xml:space="preserve">, </w:t>
      </w:r>
      <w:r w:rsidRPr="001F121A">
        <w:rPr>
          <w:i/>
          <w:iCs/>
        </w:rPr>
        <w:t>27</w:t>
      </w:r>
      <w:r w:rsidRPr="001F121A">
        <w:t>(2), 103-127.</w:t>
      </w:r>
    </w:p>
    <w:p w:rsidR="00C9217C" w:rsidRPr="001F121A" w:rsidRDefault="00C9217C" w:rsidP="00C9217C">
      <w:pPr>
        <w:spacing w:after="0"/>
        <w:ind w:left="720" w:hanging="720"/>
      </w:pPr>
      <w:proofErr w:type="gramStart"/>
      <w:r w:rsidRPr="001F121A">
        <w:t>Masters-Awatere, B., &amp; Graham, R. (2019).</w:t>
      </w:r>
      <w:proofErr w:type="gramEnd"/>
      <w:r w:rsidRPr="001F121A">
        <w:t xml:space="preserve"> Corrigendum to: </w:t>
      </w:r>
      <w:proofErr w:type="spellStart"/>
      <w:r w:rsidRPr="001F121A">
        <w:t>Whānau</w:t>
      </w:r>
      <w:proofErr w:type="spellEnd"/>
      <w:r w:rsidRPr="001F121A">
        <w:t xml:space="preserve"> Māori explain how the </w:t>
      </w:r>
      <w:proofErr w:type="spellStart"/>
      <w:r w:rsidRPr="001F121A">
        <w:t>Harti</w:t>
      </w:r>
      <w:proofErr w:type="spellEnd"/>
      <w:r w:rsidRPr="001F121A">
        <w:t xml:space="preserve"> Hauora Tool assists with better access to h</w:t>
      </w:r>
      <w:bookmarkStart w:id="0" w:name="_GoBack"/>
      <w:bookmarkEnd w:id="0"/>
      <w:r w:rsidRPr="001F121A">
        <w:t xml:space="preserve">ealth services. </w:t>
      </w:r>
      <w:proofErr w:type="gramStart"/>
      <w:r w:rsidRPr="001F121A">
        <w:rPr>
          <w:i/>
          <w:iCs/>
        </w:rPr>
        <w:t>Australian journal of primary health</w:t>
      </w:r>
      <w:r w:rsidRPr="001F121A">
        <w:t xml:space="preserve">, </w:t>
      </w:r>
      <w:r w:rsidRPr="001F121A">
        <w:rPr>
          <w:i/>
          <w:iCs/>
        </w:rPr>
        <w:t>25</w:t>
      </w:r>
      <w:r w:rsidRPr="001F121A">
        <w:t>(5), 515-515.</w:t>
      </w:r>
      <w:proofErr w:type="gramEnd"/>
    </w:p>
    <w:p w:rsidR="00C9217C" w:rsidRPr="001F121A" w:rsidRDefault="00C9217C" w:rsidP="00C9217C">
      <w:pPr>
        <w:spacing w:after="0"/>
        <w:ind w:left="720" w:hanging="720"/>
      </w:pPr>
      <w:proofErr w:type="spellStart"/>
      <w:r w:rsidRPr="001F121A">
        <w:t>Zabeen</w:t>
      </w:r>
      <w:proofErr w:type="spellEnd"/>
      <w:r w:rsidRPr="001F121A">
        <w:t xml:space="preserve">, S., </w:t>
      </w:r>
      <w:proofErr w:type="spellStart"/>
      <w:r w:rsidRPr="001F121A">
        <w:t>Phua</w:t>
      </w:r>
      <w:proofErr w:type="spellEnd"/>
      <w:r w:rsidRPr="001F121A">
        <w:t xml:space="preserve">, D., </w:t>
      </w:r>
      <w:proofErr w:type="spellStart"/>
      <w:r w:rsidRPr="001F121A">
        <w:t>Mohammadi</w:t>
      </w:r>
      <w:proofErr w:type="spellEnd"/>
      <w:r w:rsidRPr="001F121A">
        <w:t xml:space="preserve">, L., &amp; Lawn, S. (2020). Family involvement to support cardiovascular self-management care for people with severe mental illness: a systematic review. </w:t>
      </w:r>
      <w:r w:rsidRPr="001F121A">
        <w:rPr>
          <w:i/>
          <w:iCs/>
        </w:rPr>
        <w:t>Journal of Mental Health</w:t>
      </w:r>
      <w:r w:rsidRPr="001F121A">
        <w:t>, 1-17.</w:t>
      </w:r>
    </w:p>
    <w:p w:rsidR="001F121A" w:rsidRPr="00D00E59" w:rsidRDefault="001F121A"/>
    <w:sectPr w:rsidR="001F121A" w:rsidRPr="00D00E59"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FEC" w:rsidRDefault="00925FEC">
      <w:pPr>
        <w:spacing w:after="0" w:line="240" w:lineRule="auto"/>
      </w:pPr>
      <w:r>
        <w:separator/>
      </w:r>
    </w:p>
  </w:endnote>
  <w:endnote w:type="continuationSeparator" w:id="0">
    <w:p w:rsidR="00925FEC" w:rsidRDefault="0092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607" w:rsidRDefault="002506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607" w:rsidRDefault="002506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607" w:rsidRDefault="002506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FEC" w:rsidRDefault="00925FEC">
      <w:pPr>
        <w:spacing w:after="0" w:line="240" w:lineRule="auto"/>
      </w:pPr>
      <w:r>
        <w:separator/>
      </w:r>
    </w:p>
  </w:footnote>
  <w:footnote w:type="continuationSeparator" w:id="0">
    <w:p w:rsidR="00925FEC" w:rsidRDefault="00925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607" w:rsidRDefault="002506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AB7731">
        <w:pPr>
          <w:pStyle w:val="Header"/>
          <w:jc w:val="right"/>
        </w:pPr>
        <w:r>
          <w:fldChar w:fldCharType="begin"/>
        </w:r>
        <w:r>
          <w:instrText xml:space="preserve"> PAGE   \* MERGEFORMAT </w:instrText>
        </w:r>
        <w:r>
          <w:fldChar w:fldCharType="separate"/>
        </w:r>
        <w:r w:rsidR="00C9217C">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AB7731">
        <w:pPr>
          <w:pStyle w:val="Header"/>
          <w:jc w:val="right"/>
        </w:pPr>
        <w:r>
          <w:fldChar w:fldCharType="begin"/>
        </w:r>
        <w:r>
          <w:instrText xml:space="preserve"> PAGE   \* MERGEFORMAT </w:instrText>
        </w:r>
        <w:r>
          <w:fldChar w:fldCharType="separate"/>
        </w:r>
        <w:r w:rsidR="00C9217C">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3D82"/>
    <w:rsid w:val="00187F23"/>
    <w:rsid w:val="00196E21"/>
    <w:rsid w:val="001C09DB"/>
    <w:rsid w:val="001F121A"/>
    <w:rsid w:val="00250607"/>
    <w:rsid w:val="003409E3"/>
    <w:rsid w:val="00384E59"/>
    <w:rsid w:val="0057417E"/>
    <w:rsid w:val="007D64B3"/>
    <w:rsid w:val="00925FEC"/>
    <w:rsid w:val="009C3DD1"/>
    <w:rsid w:val="009D4D53"/>
    <w:rsid w:val="00A27F97"/>
    <w:rsid w:val="00A50970"/>
    <w:rsid w:val="00AB5E81"/>
    <w:rsid w:val="00AB7731"/>
    <w:rsid w:val="00B87D4A"/>
    <w:rsid w:val="00C531E1"/>
    <w:rsid w:val="00C9217C"/>
    <w:rsid w:val="00D00E59"/>
    <w:rsid w:val="00E54FDB"/>
    <w:rsid w:val="00E55273"/>
    <w:rsid w:val="00FB5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1F121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1F12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hsj.gr/medicine/the-contribution-of-family-in-the-care-of-patient-in-the-hospital.php?aid=3681"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2020-11-18T14:07:00Z</dcterms:created>
  <dcterms:modified xsi:type="dcterms:W3CDTF">2020-11-18T14:51:00Z</dcterms:modified>
</cp:coreProperties>
</file>